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04F53" w14:textId="521B2D44" w:rsidR="002970ED" w:rsidRPr="006202AB" w:rsidRDefault="003E39F2" w:rsidP="006202AB">
      <w:pPr>
        <w:tabs>
          <w:tab w:val="left" w:pos="1095"/>
        </w:tabs>
        <w:jc w:val="both"/>
        <w:rPr>
          <w:rFonts w:ascii="Century Gothic" w:hAnsi="Century Gothic"/>
          <w:b/>
          <w:szCs w:val="32"/>
        </w:rPr>
      </w:pPr>
      <w:r>
        <w:rPr>
          <w:rFonts w:ascii="Century Gothic" w:hAnsi="Century Gothic"/>
          <w:b/>
          <w:szCs w:val="32"/>
        </w:rPr>
        <w:t xml:space="preserve">Environmental Policy </w:t>
      </w:r>
      <w:r>
        <w:rPr>
          <w:rFonts w:ascii="Century Gothic" w:hAnsi="Century Gothic"/>
          <w:b/>
          <w:bCs/>
          <w:szCs w:val="32"/>
        </w:rPr>
        <w:t>Template</w:t>
      </w:r>
    </w:p>
    <w:p w14:paraId="20F00311" w14:textId="77777777" w:rsidR="00E83D6B" w:rsidRPr="003E39F2" w:rsidRDefault="00E83D6B" w:rsidP="006202AB">
      <w:pPr>
        <w:jc w:val="both"/>
        <w:rPr>
          <w:rFonts w:ascii="Century Gothic" w:hAnsi="Century Gothic"/>
          <w:b/>
          <w:bCs/>
          <w:sz w:val="22"/>
          <w:szCs w:val="28"/>
        </w:rPr>
      </w:pPr>
    </w:p>
    <w:p w14:paraId="32B25A79" w14:textId="2C71D546" w:rsidR="00E83D6B" w:rsidRPr="003E39F2" w:rsidRDefault="003E39F2" w:rsidP="006202AB">
      <w:p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i/>
          <w:sz w:val="22"/>
          <w:szCs w:val="28"/>
        </w:rPr>
        <w:t>Company Name</w:t>
      </w:r>
      <w:r w:rsidR="00E83D6B" w:rsidRPr="003E39F2">
        <w:rPr>
          <w:rFonts w:ascii="Century Gothic" w:hAnsi="Century Gothic"/>
          <w:i/>
          <w:sz w:val="22"/>
          <w:szCs w:val="28"/>
        </w:rPr>
        <w:t xml:space="preserve"> </w:t>
      </w:r>
      <w:r w:rsidR="00E83D6B" w:rsidRPr="003E39F2">
        <w:rPr>
          <w:rFonts w:ascii="Century Gothic" w:hAnsi="Century Gothic"/>
          <w:sz w:val="22"/>
          <w:szCs w:val="28"/>
        </w:rPr>
        <w:t xml:space="preserve">is committed to </w:t>
      </w:r>
      <w:r>
        <w:rPr>
          <w:rFonts w:ascii="Century Gothic" w:hAnsi="Century Gothic"/>
          <w:sz w:val="22"/>
          <w:szCs w:val="28"/>
        </w:rPr>
        <w:t>helping deliver an environmentally sustainable media production industry. We seek to better understand and manage</w:t>
      </w:r>
      <w:r w:rsidR="00E83D6B" w:rsidRPr="003E39F2">
        <w:rPr>
          <w:rFonts w:ascii="Century Gothic" w:hAnsi="Century Gothic"/>
          <w:sz w:val="22"/>
          <w:szCs w:val="28"/>
        </w:rPr>
        <w:t xml:space="preserve"> our impact, </w:t>
      </w:r>
      <w:r>
        <w:rPr>
          <w:rFonts w:ascii="Century Gothic" w:hAnsi="Century Gothic"/>
          <w:sz w:val="22"/>
          <w:szCs w:val="28"/>
        </w:rPr>
        <w:t xml:space="preserve">implementing initiatives to </w:t>
      </w:r>
      <w:r w:rsidR="000F6081">
        <w:rPr>
          <w:rFonts w:ascii="Century Gothic" w:hAnsi="Century Gothic"/>
          <w:sz w:val="22"/>
          <w:szCs w:val="28"/>
        </w:rPr>
        <w:t>act</w:t>
      </w:r>
      <w:r>
        <w:rPr>
          <w:rFonts w:ascii="Century Gothic" w:hAnsi="Century Gothic"/>
          <w:sz w:val="22"/>
          <w:szCs w:val="28"/>
        </w:rPr>
        <w:t xml:space="preserve"> on our opportunity to make a meaningful difference. </w:t>
      </w:r>
    </w:p>
    <w:p w14:paraId="7F45AFBE" w14:textId="77777777" w:rsidR="00E83D6B" w:rsidRPr="003E39F2" w:rsidRDefault="00E83D6B" w:rsidP="006202AB">
      <w:pPr>
        <w:jc w:val="both"/>
        <w:rPr>
          <w:rFonts w:ascii="Century Gothic" w:hAnsi="Century Gothic"/>
          <w:sz w:val="22"/>
          <w:szCs w:val="28"/>
        </w:rPr>
      </w:pPr>
    </w:p>
    <w:p w14:paraId="2F73F96C" w14:textId="504877CC" w:rsidR="00E83D6B" w:rsidRPr="003E39F2" w:rsidRDefault="00E83D6B" w:rsidP="006202AB">
      <w:pPr>
        <w:jc w:val="both"/>
        <w:rPr>
          <w:rFonts w:ascii="Century Gothic" w:hAnsi="Century Gothic"/>
          <w:b/>
          <w:sz w:val="22"/>
          <w:szCs w:val="28"/>
        </w:rPr>
      </w:pPr>
      <w:r w:rsidRPr="003E39F2">
        <w:rPr>
          <w:rFonts w:ascii="Century Gothic" w:hAnsi="Century Gothic"/>
          <w:b/>
          <w:sz w:val="22"/>
          <w:szCs w:val="28"/>
        </w:rPr>
        <w:t xml:space="preserve">Our impacts are: </w:t>
      </w:r>
    </w:p>
    <w:p w14:paraId="0F345F35" w14:textId="77777777" w:rsidR="00E83D6B" w:rsidRPr="003E39F2" w:rsidRDefault="00E83D6B" w:rsidP="006202AB">
      <w:pPr>
        <w:jc w:val="both"/>
        <w:rPr>
          <w:rFonts w:ascii="Century Gothic" w:hAnsi="Century Gothic"/>
          <w:sz w:val="22"/>
          <w:szCs w:val="28"/>
        </w:rPr>
      </w:pPr>
    </w:p>
    <w:p w14:paraId="673525DB" w14:textId="2A29305E" w:rsidR="00E83D6B" w:rsidRPr="003E39F2" w:rsidRDefault="006202AB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U</w:t>
      </w:r>
      <w:bookmarkStart w:id="0" w:name="_GoBack"/>
      <w:bookmarkEnd w:id="0"/>
      <w:r w:rsidR="00E83D6B" w:rsidRPr="003E39F2">
        <w:rPr>
          <w:rFonts w:ascii="Century Gothic" w:hAnsi="Century Gothic"/>
          <w:sz w:val="22"/>
          <w:szCs w:val="28"/>
        </w:rPr>
        <w:t xml:space="preserve">se data to support these statements, for example by using </w:t>
      </w:r>
      <w:hyperlink r:id="rId8" w:history="1">
        <w:proofErr w:type="gramStart"/>
        <w:r w:rsidR="00E83D6B" w:rsidRPr="003E39F2">
          <w:rPr>
            <w:rStyle w:val="Hyperlink"/>
            <w:rFonts w:ascii="Century Gothic" w:hAnsi="Century Gothic"/>
            <w:sz w:val="22"/>
            <w:szCs w:val="28"/>
          </w:rPr>
          <w:t>albert</w:t>
        </w:r>
        <w:proofErr w:type="gramEnd"/>
      </w:hyperlink>
      <w:r w:rsidR="00E83D6B" w:rsidRPr="003E39F2">
        <w:rPr>
          <w:rFonts w:ascii="Century Gothic" w:hAnsi="Century Gothic"/>
          <w:sz w:val="22"/>
          <w:szCs w:val="28"/>
        </w:rPr>
        <w:t xml:space="preserve"> to identify what your most significant impacts are.</w:t>
      </w:r>
    </w:p>
    <w:p w14:paraId="7CFA25D6" w14:textId="77777777" w:rsidR="00E83D6B" w:rsidRPr="003E39F2" w:rsidRDefault="00E83D6B" w:rsidP="006202AB">
      <w:pPr>
        <w:jc w:val="both"/>
        <w:rPr>
          <w:rFonts w:ascii="Century Gothic" w:hAnsi="Century Gothic"/>
          <w:sz w:val="22"/>
          <w:szCs w:val="28"/>
        </w:rPr>
      </w:pPr>
    </w:p>
    <w:p w14:paraId="238A766F" w14:textId="59EEB54B" w:rsidR="00E83D6B" w:rsidRPr="003E39F2" w:rsidRDefault="003E39F2" w:rsidP="006202AB">
      <w:pPr>
        <w:jc w:val="both"/>
        <w:rPr>
          <w:rFonts w:ascii="Century Gothic" w:hAnsi="Century Gothic"/>
          <w:b/>
          <w:sz w:val="22"/>
          <w:szCs w:val="28"/>
        </w:rPr>
      </w:pPr>
      <w:r>
        <w:rPr>
          <w:rFonts w:ascii="Century Gothic" w:hAnsi="Century Gothic"/>
          <w:b/>
          <w:sz w:val="22"/>
          <w:szCs w:val="28"/>
        </w:rPr>
        <w:t xml:space="preserve"> Our potential to make a difference</w:t>
      </w:r>
      <w:r w:rsidR="00E83D6B" w:rsidRPr="003E39F2">
        <w:rPr>
          <w:rFonts w:ascii="Century Gothic" w:hAnsi="Century Gothic"/>
          <w:b/>
          <w:sz w:val="22"/>
          <w:szCs w:val="28"/>
        </w:rPr>
        <w:t>:</w:t>
      </w:r>
    </w:p>
    <w:p w14:paraId="11EE4530" w14:textId="77777777" w:rsidR="00E83D6B" w:rsidRPr="003E39F2" w:rsidRDefault="00E83D6B" w:rsidP="006202AB">
      <w:p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sz w:val="22"/>
          <w:szCs w:val="28"/>
        </w:rPr>
        <w:tab/>
      </w:r>
    </w:p>
    <w:p w14:paraId="7CE0F323" w14:textId="132E1395" w:rsidR="00E83D6B" w:rsidRPr="003E39F2" w:rsidRDefault="003E39F2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 xml:space="preserve">List all </w:t>
      </w:r>
      <w:r w:rsidR="000F6081">
        <w:rPr>
          <w:rFonts w:ascii="Century Gothic" w:hAnsi="Century Gothic"/>
          <w:sz w:val="22"/>
          <w:szCs w:val="28"/>
        </w:rPr>
        <w:t>stakeholders</w:t>
      </w:r>
      <w:r w:rsidR="00E83D6B" w:rsidRPr="003E39F2">
        <w:rPr>
          <w:rFonts w:ascii="Century Gothic" w:hAnsi="Century Gothic"/>
          <w:sz w:val="22"/>
          <w:szCs w:val="28"/>
        </w:rPr>
        <w:t xml:space="preserve"> such as office staff, crew, cast, suppliers, sub-contr</w:t>
      </w:r>
      <w:r w:rsidR="00B50DCE">
        <w:rPr>
          <w:rFonts w:ascii="Century Gothic" w:hAnsi="Century Gothic"/>
          <w:sz w:val="22"/>
          <w:szCs w:val="28"/>
        </w:rPr>
        <w:t xml:space="preserve">actors, studios, audiences, </w:t>
      </w:r>
      <w:proofErr w:type="spellStart"/>
      <w:r w:rsidR="00B50DCE">
        <w:rPr>
          <w:rFonts w:ascii="Century Gothic" w:hAnsi="Century Gothic"/>
          <w:sz w:val="22"/>
          <w:szCs w:val="28"/>
        </w:rPr>
        <w:t>etc</w:t>
      </w:r>
      <w:proofErr w:type="spellEnd"/>
      <w:r w:rsidR="000F6081">
        <w:rPr>
          <w:rFonts w:ascii="Century Gothic" w:hAnsi="Century Gothic"/>
          <w:sz w:val="22"/>
          <w:szCs w:val="28"/>
        </w:rPr>
        <w:t>, articulating</w:t>
      </w:r>
      <w:r>
        <w:rPr>
          <w:rFonts w:ascii="Century Gothic" w:hAnsi="Century Gothic"/>
          <w:sz w:val="22"/>
          <w:szCs w:val="28"/>
        </w:rPr>
        <w:t xml:space="preserve"> how you plan to use your influence to further</w:t>
      </w:r>
      <w:r w:rsidR="00B50DCE">
        <w:rPr>
          <w:rFonts w:ascii="Century Gothic" w:hAnsi="Century Gothic"/>
          <w:sz w:val="22"/>
          <w:szCs w:val="28"/>
        </w:rPr>
        <w:t xml:space="preserve"> improve</w:t>
      </w:r>
      <w:r>
        <w:rPr>
          <w:rFonts w:ascii="Century Gothic" w:hAnsi="Century Gothic"/>
          <w:sz w:val="22"/>
          <w:szCs w:val="28"/>
        </w:rPr>
        <w:t xml:space="preserve"> environmental sustainability in the industry.*</w:t>
      </w:r>
    </w:p>
    <w:p w14:paraId="5CDC8877" w14:textId="77777777" w:rsidR="00E83D6B" w:rsidRPr="003E39F2" w:rsidRDefault="00E83D6B" w:rsidP="006202AB">
      <w:pPr>
        <w:jc w:val="both"/>
        <w:rPr>
          <w:rFonts w:ascii="Century Gothic" w:hAnsi="Century Gothic"/>
          <w:sz w:val="22"/>
          <w:szCs w:val="28"/>
        </w:rPr>
      </w:pPr>
    </w:p>
    <w:p w14:paraId="136C15B9" w14:textId="7E8A223C" w:rsidR="00E83D6B" w:rsidRPr="003E39F2" w:rsidRDefault="003E39F2" w:rsidP="006202AB">
      <w:pPr>
        <w:jc w:val="both"/>
        <w:rPr>
          <w:rFonts w:ascii="Century Gothic" w:hAnsi="Century Gothic"/>
          <w:b/>
          <w:sz w:val="22"/>
          <w:szCs w:val="28"/>
        </w:rPr>
      </w:pPr>
      <w:r>
        <w:rPr>
          <w:rFonts w:ascii="Century Gothic" w:hAnsi="Century Gothic"/>
          <w:b/>
          <w:sz w:val="22"/>
          <w:szCs w:val="28"/>
        </w:rPr>
        <w:t>Our</w:t>
      </w:r>
      <w:r w:rsidR="0054446C" w:rsidRPr="003E39F2">
        <w:rPr>
          <w:rFonts w:ascii="Century Gothic" w:hAnsi="Century Gothic"/>
          <w:b/>
          <w:sz w:val="22"/>
          <w:szCs w:val="28"/>
        </w:rPr>
        <w:t xml:space="preserve"> </w:t>
      </w:r>
      <w:r>
        <w:rPr>
          <w:rFonts w:ascii="Century Gothic" w:hAnsi="Century Gothic"/>
          <w:b/>
          <w:sz w:val="22"/>
          <w:szCs w:val="28"/>
        </w:rPr>
        <w:t>actions</w:t>
      </w:r>
      <w:r w:rsidR="00E83D6B" w:rsidRPr="003E39F2">
        <w:rPr>
          <w:rFonts w:ascii="Century Gothic" w:hAnsi="Century Gothic"/>
          <w:b/>
          <w:sz w:val="22"/>
          <w:szCs w:val="28"/>
        </w:rPr>
        <w:t>:</w:t>
      </w:r>
    </w:p>
    <w:p w14:paraId="348A218A" w14:textId="77777777" w:rsidR="00E83D6B" w:rsidRPr="003E39F2" w:rsidRDefault="00E83D6B" w:rsidP="006202AB">
      <w:pPr>
        <w:jc w:val="both"/>
        <w:rPr>
          <w:rFonts w:ascii="Century Gothic" w:hAnsi="Century Gothic"/>
          <w:b/>
          <w:sz w:val="22"/>
          <w:szCs w:val="28"/>
        </w:rPr>
      </w:pPr>
    </w:p>
    <w:p w14:paraId="323581FA" w14:textId="5D1143A6" w:rsidR="00E53135" w:rsidRPr="003E39F2" w:rsidRDefault="003E39F2" w:rsidP="006202AB">
      <w:pPr>
        <w:jc w:val="both"/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Based on the impacts and influence you have identified above, t</w:t>
      </w:r>
      <w:r w:rsidR="00E83D6B" w:rsidRPr="003E39F2">
        <w:rPr>
          <w:rFonts w:ascii="Century Gothic" w:hAnsi="Century Gothic"/>
          <w:sz w:val="22"/>
          <w:szCs w:val="28"/>
        </w:rPr>
        <w:t xml:space="preserve">his is where you should list </w:t>
      </w:r>
      <w:r>
        <w:rPr>
          <w:rFonts w:ascii="Century Gothic" w:hAnsi="Century Gothic"/>
          <w:sz w:val="22"/>
          <w:szCs w:val="28"/>
        </w:rPr>
        <w:t xml:space="preserve">measures put in place to deliver on your environmental ambitions. </w:t>
      </w:r>
      <w:r w:rsidRPr="00B50DCE">
        <w:rPr>
          <w:rFonts w:ascii="Century Gothic" w:hAnsi="Century Gothic"/>
          <w:i/>
          <w:sz w:val="22"/>
          <w:szCs w:val="28"/>
        </w:rPr>
        <w:t xml:space="preserve">They should be </w:t>
      </w:r>
      <w:r w:rsidR="00E53135" w:rsidRPr="00B50DCE">
        <w:rPr>
          <w:rFonts w:ascii="Century Gothic" w:hAnsi="Century Gothic"/>
          <w:i/>
          <w:sz w:val="22"/>
          <w:szCs w:val="28"/>
        </w:rPr>
        <w:t>s</w:t>
      </w:r>
      <w:r w:rsidR="001339DC" w:rsidRPr="00B50DCE">
        <w:rPr>
          <w:rFonts w:ascii="Century Gothic" w:hAnsi="Century Gothic"/>
          <w:i/>
          <w:sz w:val="22"/>
          <w:szCs w:val="28"/>
        </w:rPr>
        <w:t>pecific, measurable, achiev</w:t>
      </w:r>
      <w:r w:rsidR="001543B4" w:rsidRPr="00B50DCE">
        <w:rPr>
          <w:rFonts w:ascii="Century Gothic" w:hAnsi="Century Gothic"/>
          <w:i/>
          <w:sz w:val="22"/>
          <w:szCs w:val="28"/>
        </w:rPr>
        <w:t xml:space="preserve">able, </w:t>
      </w:r>
      <w:proofErr w:type="gramStart"/>
      <w:r w:rsidR="001543B4" w:rsidRPr="00B50DCE">
        <w:rPr>
          <w:rFonts w:ascii="Century Gothic" w:hAnsi="Century Gothic"/>
          <w:i/>
          <w:sz w:val="22"/>
          <w:szCs w:val="28"/>
        </w:rPr>
        <w:t>rel</w:t>
      </w:r>
      <w:r w:rsidR="00B50DCE">
        <w:rPr>
          <w:rFonts w:ascii="Century Gothic" w:hAnsi="Century Gothic"/>
          <w:i/>
          <w:sz w:val="22"/>
          <w:szCs w:val="28"/>
        </w:rPr>
        <w:t>evant</w:t>
      </w:r>
      <w:proofErr w:type="gramEnd"/>
      <w:r w:rsidR="00B50DCE">
        <w:rPr>
          <w:rFonts w:ascii="Century Gothic" w:hAnsi="Century Gothic"/>
          <w:i/>
          <w:sz w:val="22"/>
          <w:szCs w:val="28"/>
        </w:rPr>
        <w:t xml:space="preserve"> and should include deadlines where necessary</w:t>
      </w:r>
      <w:r w:rsidR="001543B4" w:rsidRPr="00B50DCE">
        <w:rPr>
          <w:rFonts w:ascii="Century Gothic" w:hAnsi="Century Gothic"/>
          <w:i/>
          <w:sz w:val="22"/>
          <w:szCs w:val="28"/>
        </w:rPr>
        <w:t xml:space="preserve">. </w:t>
      </w:r>
      <w:r w:rsidR="001543B4">
        <w:rPr>
          <w:rFonts w:ascii="Century Gothic" w:hAnsi="Century Gothic"/>
          <w:sz w:val="22"/>
          <w:szCs w:val="28"/>
        </w:rPr>
        <w:t>W</w:t>
      </w:r>
      <w:r w:rsidR="00E53135" w:rsidRPr="003E39F2">
        <w:rPr>
          <w:rFonts w:ascii="Century Gothic" w:hAnsi="Century Gothic"/>
          <w:sz w:val="22"/>
          <w:szCs w:val="28"/>
        </w:rPr>
        <w:t>here appropriate</w:t>
      </w:r>
      <w:r w:rsidR="001543B4">
        <w:rPr>
          <w:rFonts w:ascii="Century Gothic" w:hAnsi="Century Gothic"/>
          <w:sz w:val="22"/>
          <w:szCs w:val="28"/>
        </w:rPr>
        <w:t>,</w:t>
      </w:r>
      <w:r w:rsidR="00E53135" w:rsidRPr="003E39F2">
        <w:rPr>
          <w:rFonts w:ascii="Century Gothic" w:hAnsi="Century Gothic"/>
          <w:sz w:val="22"/>
          <w:szCs w:val="28"/>
        </w:rPr>
        <w:t xml:space="preserve"> make it clear who is responsible for achieving </w:t>
      </w:r>
      <w:r w:rsidR="001543B4">
        <w:rPr>
          <w:rFonts w:ascii="Century Gothic" w:hAnsi="Century Gothic"/>
          <w:sz w:val="22"/>
          <w:szCs w:val="28"/>
        </w:rPr>
        <w:t>each one. They may include;</w:t>
      </w:r>
    </w:p>
    <w:p w14:paraId="49C81B4D" w14:textId="77777777" w:rsidR="00E53135" w:rsidRPr="003E39F2" w:rsidRDefault="00E53135" w:rsidP="006202AB">
      <w:pPr>
        <w:pStyle w:val="ListParagraph"/>
        <w:jc w:val="both"/>
        <w:rPr>
          <w:rFonts w:ascii="Century Gothic" w:hAnsi="Century Gothic"/>
          <w:sz w:val="22"/>
          <w:szCs w:val="28"/>
        </w:rPr>
      </w:pPr>
    </w:p>
    <w:p w14:paraId="47C66660" w14:textId="0B638546" w:rsidR="0054446C" w:rsidRPr="003E39F2" w:rsidRDefault="0054446C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sz w:val="22"/>
          <w:szCs w:val="28"/>
        </w:rPr>
        <w:t xml:space="preserve">Procuring green energy from a </w:t>
      </w:r>
      <w:r w:rsidR="00B50DCE">
        <w:rPr>
          <w:rFonts w:ascii="Century Gothic" w:hAnsi="Century Gothic"/>
          <w:sz w:val="22"/>
          <w:szCs w:val="28"/>
        </w:rPr>
        <w:t>company</w:t>
      </w:r>
      <w:r w:rsidRPr="003E39F2">
        <w:rPr>
          <w:rFonts w:ascii="Century Gothic" w:hAnsi="Century Gothic"/>
          <w:sz w:val="22"/>
          <w:szCs w:val="28"/>
        </w:rPr>
        <w:t xml:space="preserve"> exclusively selling 100% renewable power</w:t>
      </w:r>
      <w:r w:rsidR="00B50DCE">
        <w:rPr>
          <w:rFonts w:ascii="Century Gothic" w:hAnsi="Century Gothic"/>
          <w:sz w:val="22"/>
          <w:szCs w:val="28"/>
        </w:rPr>
        <w:t xml:space="preserve"> (we offer this through our Creative Energy Project – contact </w:t>
      </w:r>
      <w:hyperlink r:id="rId9" w:history="1">
        <w:r w:rsidR="00B50DCE" w:rsidRPr="002A7AE4">
          <w:rPr>
            <w:rStyle w:val="Hyperlink"/>
            <w:rFonts w:ascii="Century Gothic" w:hAnsi="Century Gothic"/>
            <w:sz w:val="22"/>
            <w:szCs w:val="28"/>
          </w:rPr>
          <w:t>michellew@bafta.org</w:t>
        </w:r>
      </w:hyperlink>
      <w:r w:rsidR="00B50DCE">
        <w:rPr>
          <w:rFonts w:ascii="Century Gothic" w:hAnsi="Century Gothic"/>
          <w:sz w:val="22"/>
          <w:szCs w:val="28"/>
        </w:rPr>
        <w:t>) for more info</w:t>
      </w:r>
    </w:p>
    <w:p w14:paraId="07F50319" w14:textId="2915A078" w:rsidR="0054446C" w:rsidRPr="003E39F2" w:rsidRDefault="0054446C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sz w:val="22"/>
          <w:szCs w:val="28"/>
        </w:rPr>
        <w:t xml:space="preserve">Putting sustainability questions </w:t>
      </w:r>
      <w:r w:rsidR="00B66DC8">
        <w:rPr>
          <w:rFonts w:ascii="Century Gothic" w:hAnsi="Century Gothic"/>
          <w:sz w:val="22"/>
          <w:szCs w:val="28"/>
        </w:rPr>
        <w:t>to all suppliers before contracting with them and ensuring they can meet your environmental needs</w:t>
      </w:r>
    </w:p>
    <w:p w14:paraId="20C533FA" w14:textId="0EE3BBB0" w:rsidR="0054446C" w:rsidRPr="003E39F2" w:rsidRDefault="0054446C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sz w:val="22"/>
          <w:szCs w:val="28"/>
        </w:rPr>
        <w:t>Offering sustainability training to all stakeholders through BAFTA albert’s free training scheme</w:t>
      </w:r>
      <w:r w:rsidR="00B66DC8">
        <w:rPr>
          <w:rFonts w:ascii="Century Gothic" w:hAnsi="Century Gothic"/>
          <w:sz w:val="22"/>
          <w:szCs w:val="28"/>
        </w:rPr>
        <w:t>s</w:t>
      </w:r>
    </w:p>
    <w:p w14:paraId="17758A62" w14:textId="07FECC3D" w:rsidR="0054446C" w:rsidRPr="003E39F2" w:rsidRDefault="0054446C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sz w:val="22"/>
          <w:szCs w:val="28"/>
        </w:rPr>
        <w:t xml:space="preserve">Offsetting the unavoidable elements of </w:t>
      </w:r>
      <w:r w:rsidR="00B66DC8">
        <w:rPr>
          <w:rFonts w:ascii="Century Gothic" w:hAnsi="Century Gothic"/>
          <w:sz w:val="22"/>
          <w:szCs w:val="28"/>
        </w:rPr>
        <w:t>your</w:t>
      </w:r>
      <w:r w:rsidRPr="003E39F2">
        <w:rPr>
          <w:rFonts w:ascii="Century Gothic" w:hAnsi="Century Gothic"/>
          <w:sz w:val="22"/>
          <w:szCs w:val="28"/>
        </w:rPr>
        <w:t xml:space="preserve"> carbon footprint (i.e</w:t>
      </w:r>
      <w:r w:rsidR="00B50DCE">
        <w:rPr>
          <w:rFonts w:ascii="Century Gothic" w:hAnsi="Century Gothic"/>
          <w:sz w:val="22"/>
          <w:szCs w:val="28"/>
        </w:rPr>
        <w:t>.</w:t>
      </w:r>
      <w:r w:rsidRPr="003E39F2">
        <w:rPr>
          <w:rFonts w:ascii="Century Gothic" w:hAnsi="Century Gothic"/>
          <w:sz w:val="22"/>
          <w:szCs w:val="28"/>
        </w:rPr>
        <w:t xml:space="preserve"> travel)</w:t>
      </w:r>
    </w:p>
    <w:p w14:paraId="1CCC3DC1" w14:textId="53E7E581" w:rsidR="00E83D6B" w:rsidRPr="00B66DC8" w:rsidRDefault="0054446C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 w:rsidRPr="00B66DC8">
        <w:rPr>
          <w:rFonts w:ascii="Century Gothic" w:hAnsi="Century Gothic"/>
          <w:sz w:val="22"/>
          <w:szCs w:val="28"/>
        </w:rPr>
        <w:t>Operating a zero-t</w:t>
      </w:r>
      <w:r w:rsidR="00B66DC8">
        <w:rPr>
          <w:rFonts w:ascii="Century Gothic" w:hAnsi="Century Gothic"/>
          <w:sz w:val="22"/>
          <w:szCs w:val="28"/>
        </w:rPr>
        <w:t>o-landfill policy across all</w:t>
      </w:r>
      <w:r w:rsidRPr="00B66DC8">
        <w:rPr>
          <w:rFonts w:ascii="Century Gothic" w:hAnsi="Century Gothic"/>
          <w:sz w:val="22"/>
          <w:szCs w:val="28"/>
        </w:rPr>
        <w:t xml:space="preserve"> operations (offices and productions)</w:t>
      </w:r>
    </w:p>
    <w:p w14:paraId="1104663A" w14:textId="54EE02D8" w:rsidR="00A367AA" w:rsidRPr="00B66DC8" w:rsidRDefault="001339DC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 w:rsidRPr="00B66DC8">
        <w:rPr>
          <w:rFonts w:ascii="Century Gothic" w:hAnsi="Century Gothic"/>
          <w:sz w:val="22"/>
          <w:szCs w:val="28"/>
        </w:rPr>
        <w:t>Ensure that all of productions comply with relevant environmental legislation, regulations and codes of practice.</w:t>
      </w:r>
    </w:p>
    <w:p w14:paraId="3E0412CE" w14:textId="769D41DC" w:rsidR="0054446C" w:rsidRPr="00B66DC8" w:rsidRDefault="0054446C" w:rsidP="006202A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8"/>
        </w:rPr>
      </w:pPr>
      <w:r w:rsidRPr="00B66DC8">
        <w:rPr>
          <w:rFonts w:ascii="Century Gothic" w:hAnsi="Century Gothic"/>
          <w:sz w:val="22"/>
          <w:szCs w:val="28"/>
        </w:rPr>
        <w:t xml:space="preserve">Follow best practise for sustainable production by procuring sustainable goods and services </w:t>
      </w:r>
    </w:p>
    <w:p w14:paraId="70D27744" w14:textId="77777777" w:rsidR="00A367AA" w:rsidRPr="003E39F2" w:rsidRDefault="00A367AA" w:rsidP="006202AB">
      <w:pPr>
        <w:jc w:val="both"/>
        <w:rPr>
          <w:rFonts w:ascii="Century Gothic" w:hAnsi="Century Gothic"/>
          <w:i/>
          <w:sz w:val="22"/>
          <w:szCs w:val="28"/>
        </w:rPr>
      </w:pPr>
    </w:p>
    <w:p w14:paraId="55364E62" w14:textId="77777777" w:rsidR="00A367AA" w:rsidRPr="003E39F2" w:rsidRDefault="00A367AA" w:rsidP="006202AB">
      <w:p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sz w:val="22"/>
          <w:szCs w:val="28"/>
        </w:rPr>
        <w:t>[</w:t>
      </w:r>
      <w:r w:rsidR="00A34050" w:rsidRPr="003E39F2">
        <w:rPr>
          <w:rFonts w:ascii="Century Gothic" w:hAnsi="Century Gothic"/>
          <w:sz w:val="22"/>
          <w:szCs w:val="28"/>
        </w:rPr>
        <w:t>Insert n</w:t>
      </w:r>
      <w:r w:rsidRPr="003E39F2">
        <w:rPr>
          <w:rFonts w:ascii="Century Gothic" w:hAnsi="Century Gothic"/>
          <w:sz w:val="22"/>
          <w:szCs w:val="28"/>
        </w:rPr>
        <w:t>ame(s)</w:t>
      </w:r>
      <w:r w:rsidR="00A34050" w:rsidRPr="003E39F2">
        <w:rPr>
          <w:rFonts w:ascii="Century Gothic" w:hAnsi="Century Gothic"/>
          <w:sz w:val="22"/>
          <w:szCs w:val="28"/>
        </w:rPr>
        <w:t xml:space="preserve"> of </w:t>
      </w:r>
      <w:r w:rsidR="00E53135" w:rsidRPr="003E39F2">
        <w:rPr>
          <w:rFonts w:ascii="Century Gothic" w:hAnsi="Century Gothic"/>
          <w:sz w:val="22"/>
          <w:szCs w:val="28"/>
        </w:rPr>
        <w:t>staff member</w:t>
      </w:r>
      <w:r w:rsidRPr="003E39F2">
        <w:rPr>
          <w:rFonts w:ascii="Century Gothic" w:hAnsi="Century Gothic"/>
          <w:sz w:val="22"/>
          <w:szCs w:val="28"/>
        </w:rPr>
        <w:t>(s)] will be responsible for monitoring our progress and reviewing these aims</w:t>
      </w:r>
      <w:r w:rsidR="00A34050" w:rsidRPr="003E39F2">
        <w:rPr>
          <w:rFonts w:ascii="Century Gothic" w:hAnsi="Century Gothic"/>
          <w:sz w:val="22"/>
          <w:szCs w:val="28"/>
        </w:rPr>
        <w:t>. The next review date will be [Enter date here].</w:t>
      </w:r>
    </w:p>
    <w:p w14:paraId="1F69E7FC" w14:textId="77777777" w:rsidR="00A34050" w:rsidRPr="003E39F2" w:rsidRDefault="00A34050" w:rsidP="006202AB">
      <w:pPr>
        <w:jc w:val="both"/>
        <w:rPr>
          <w:rFonts w:ascii="Century Gothic" w:hAnsi="Century Gothic"/>
          <w:sz w:val="22"/>
          <w:szCs w:val="28"/>
        </w:rPr>
      </w:pPr>
    </w:p>
    <w:p w14:paraId="3CF574FB" w14:textId="5A514947" w:rsidR="00A34050" w:rsidRPr="003E39F2" w:rsidRDefault="001543B4" w:rsidP="006202AB">
      <w:pPr>
        <w:jc w:val="both"/>
        <w:rPr>
          <w:rFonts w:ascii="Century Gothic" w:hAnsi="Century Gothic"/>
          <w:b/>
          <w:sz w:val="22"/>
          <w:szCs w:val="28"/>
        </w:rPr>
      </w:pPr>
      <w:r>
        <w:rPr>
          <w:rFonts w:ascii="Century Gothic" w:hAnsi="Century Gothic"/>
          <w:b/>
          <w:sz w:val="22"/>
          <w:szCs w:val="28"/>
        </w:rPr>
        <w:t>Signed by</w:t>
      </w:r>
    </w:p>
    <w:p w14:paraId="17ED97ED" w14:textId="2AB9E67B" w:rsidR="00A34050" w:rsidRPr="003E39F2" w:rsidRDefault="00E53135" w:rsidP="006202AB">
      <w:pPr>
        <w:jc w:val="both"/>
        <w:rPr>
          <w:rFonts w:ascii="Century Gothic" w:hAnsi="Century Gothic"/>
          <w:sz w:val="22"/>
          <w:szCs w:val="28"/>
        </w:rPr>
      </w:pPr>
      <w:r w:rsidRPr="003E39F2">
        <w:rPr>
          <w:rFonts w:ascii="Century Gothic" w:hAnsi="Century Gothic"/>
          <w:sz w:val="22"/>
          <w:szCs w:val="28"/>
        </w:rPr>
        <w:br/>
      </w:r>
      <w:r w:rsidR="001543B4">
        <w:rPr>
          <w:rFonts w:ascii="Century Gothic" w:hAnsi="Century Gothic"/>
          <w:sz w:val="22"/>
          <w:szCs w:val="28"/>
        </w:rPr>
        <w:t>Insert signature name and role of relevant senior manager.</w:t>
      </w:r>
    </w:p>
    <w:p w14:paraId="10EA1905" w14:textId="77777777" w:rsidR="00A34050" w:rsidRPr="003E39F2" w:rsidRDefault="00A34050" w:rsidP="00A367AA">
      <w:pPr>
        <w:rPr>
          <w:rFonts w:ascii="Century Gothic" w:hAnsi="Century Gothic"/>
          <w:sz w:val="22"/>
          <w:szCs w:val="28"/>
        </w:rPr>
      </w:pPr>
    </w:p>
    <w:sectPr w:rsidR="00A34050" w:rsidRPr="003E39F2" w:rsidSect="002A069F"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8EBE1" w14:textId="77777777" w:rsidR="00294178" w:rsidRDefault="00294178" w:rsidP="00E53135">
      <w:r>
        <w:separator/>
      </w:r>
    </w:p>
  </w:endnote>
  <w:endnote w:type="continuationSeparator" w:id="0">
    <w:p w14:paraId="18DCACDB" w14:textId="77777777" w:rsidR="00294178" w:rsidRDefault="00294178" w:rsidP="00E5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605A" w14:textId="115FFFEB" w:rsidR="00E53135" w:rsidRPr="003E39F2" w:rsidRDefault="00E53135" w:rsidP="003E39F2">
    <w:pPr>
      <w:rPr>
        <w:rFonts w:ascii="Century Gothic" w:hAnsi="Century Gothic"/>
        <w:sz w:val="22"/>
      </w:rPr>
    </w:pPr>
    <w:r w:rsidRPr="003E39F2">
      <w:rPr>
        <w:rFonts w:ascii="Century Gothic" w:hAnsi="Century Gothic"/>
        <w:sz w:val="22"/>
      </w:rPr>
      <w:t>*</w:t>
    </w:r>
    <w:r w:rsidR="001543B4">
      <w:rPr>
        <w:rFonts w:ascii="Century Gothic" w:hAnsi="Century Gothic"/>
        <w:sz w:val="22"/>
      </w:rPr>
      <w:t>M</w:t>
    </w:r>
    <w:r w:rsidRPr="003E39F2">
      <w:rPr>
        <w:rFonts w:ascii="Century Gothic" w:hAnsi="Century Gothic"/>
        <w:sz w:val="22"/>
      </w:rPr>
      <w:t>ake sure that your policy is shared with all of the i</w:t>
    </w:r>
    <w:r w:rsidR="006202AB">
      <w:rPr>
        <w:rFonts w:ascii="Century Gothic" w:hAnsi="Century Gothic"/>
        <w:sz w:val="22"/>
      </w:rPr>
      <w:t>dentified stakeholders</w:t>
    </w:r>
  </w:p>
  <w:p w14:paraId="7E0E20CD" w14:textId="77777777" w:rsidR="00E53135" w:rsidRPr="003E39F2" w:rsidRDefault="00E53135" w:rsidP="003E39F2">
    <w:pPr>
      <w:pStyle w:val="Footer"/>
      <w:rPr>
        <w:rFonts w:ascii="Century Gothic" w:hAnsi="Century Gothic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77D0" w14:textId="77777777" w:rsidR="00294178" w:rsidRDefault="00294178" w:rsidP="00E53135">
      <w:r>
        <w:separator/>
      </w:r>
    </w:p>
  </w:footnote>
  <w:footnote w:type="continuationSeparator" w:id="0">
    <w:p w14:paraId="210D874D" w14:textId="77777777" w:rsidR="00294178" w:rsidRDefault="00294178" w:rsidP="00E5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79C1"/>
    <w:multiLevelType w:val="hybridMultilevel"/>
    <w:tmpl w:val="A6B278C6"/>
    <w:lvl w:ilvl="0" w:tplc="75085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6B"/>
    <w:rsid w:val="000F6081"/>
    <w:rsid w:val="001339DC"/>
    <w:rsid w:val="001543B4"/>
    <w:rsid w:val="00294178"/>
    <w:rsid w:val="002A069F"/>
    <w:rsid w:val="003E39F2"/>
    <w:rsid w:val="0054446C"/>
    <w:rsid w:val="006202AB"/>
    <w:rsid w:val="008E7D99"/>
    <w:rsid w:val="00A34050"/>
    <w:rsid w:val="00A367AA"/>
    <w:rsid w:val="00B50DCE"/>
    <w:rsid w:val="00B66DC8"/>
    <w:rsid w:val="00BB07EF"/>
    <w:rsid w:val="00E53135"/>
    <w:rsid w:val="00E8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4EDA69"/>
  <w14:defaultImageDpi w14:val="32767"/>
  <w15:docId w15:val="{27761EA5-9A85-4873-BC44-99EB422E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3D6B"/>
    <w:rPr>
      <w:b/>
      <w:bCs/>
    </w:rPr>
  </w:style>
  <w:style w:type="paragraph" w:styleId="ListParagraph">
    <w:name w:val="List Paragraph"/>
    <w:basedOn w:val="Normal"/>
    <w:uiPriority w:val="34"/>
    <w:qFormat/>
    <w:rsid w:val="00E8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D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35"/>
  </w:style>
  <w:style w:type="paragraph" w:styleId="Footer">
    <w:name w:val="footer"/>
    <w:basedOn w:val="Normal"/>
    <w:link w:val="FooterChar"/>
    <w:uiPriority w:val="99"/>
    <w:unhideWhenUsed/>
    <w:rsid w:val="00E53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35"/>
  </w:style>
  <w:style w:type="paragraph" w:styleId="BalloonText">
    <w:name w:val="Balloon Text"/>
    <w:basedOn w:val="Normal"/>
    <w:link w:val="BalloonTextChar"/>
    <w:uiPriority w:val="99"/>
    <w:semiHidden/>
    <w:unhideWhenUsed/>
    <w:rsid w:val="0015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arealber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chellew@baf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E1AA-B2B4-4B1F-A5B9-9FC2D27F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Brand</dc:creator>
  <cp:lastModifiedBy>Genevieve Margrett</cp:lastModifiedBy>
  <cp:revision>3</cp:revision>
  <cp:lastPrinted>2018-03-07T12:46:00Z</cp:lastPrinted>
  <dcterms:created xsi:type="dcterms:W3CDTF">2019-05-20T13:32:00Z</dcterms:created>
  <dcterms:modified xsi:type="dcterms:W3CDTF">2019-05-31T12:46:00Z</dcterms:modified>
</cp:coreProperties>
</file>